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C42" w:rsidRPr="00333C42" w:rsidRDefault="00333C42" w:rsidP="00333C42">
      <w:pPr>
        <w:rPr>
          <w:rFonts w:ascii="Adobe Garamond Pro" w:hAnsi="Adobe Garamond Pro"/>
          <w:sz w:val="38"/>
          <w:szCs w:val="38"/>
        </w:rPr>
      </w:pPr>
      <w:bookmarkStart w:id="0" w:name="_GoBack"/>
      <w:bookmarkEnd w:id="0"/>
    </w:p>
    <w:p w:rsidR="00E40A2D" w:rsidRPr="00333C42" w:rsidRDefault="00E5795E" w:rsidP="00E40A2D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jc w:val="center"/>
        <w:rPr>
          <w:rFonts w:ascii="Adobe Garamond Pro" w:hAnsi="Adobe Garamond Pro"/>
          <w:b/>
          <w:sz w:val="52"/>
          <w:szCs w:val="52"/>
        </w:rPr>
      </w:pPr>
      <w:r w:rsidRPr="00333C42">
        <w:rPr>
          <w:rFonts w:ascii="Adobe Garamond Pro" w:hAnsi="Adobe Garamond Pro"/>
          <w:b/>
          <w:sz w:val="52"/>
          <w:szCs w:val="52"/>
        </w:rPr>
        <w:t xml:space="preserve">Regulamin </w:t>
      </w:r>
    </w:p>
    <w:p w:rsidR="00E5795E" w:rsidRPr="00333C42" w:rsidRDefault="00E5795E" w:rsidP="00E40A2D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jc w:val="center"/>
        <w:rPr>
          <w:rFonts w:ascii="Adobe Garamond Pro" w:hAnsi="Adobe Garamond Pro"/>
          <w:b/>
          <w:sz w:val="52"/>
          <w:szCs w:val="52"/>
        </w:rPr>
      </w:pPr>
      <w:r w:rsidRPr="00333C42">
        <w:rPr>
          <w:rFonts w:ascii="Adobe Garamond Pro" w:hAnsi="Adobe Garamond Pro"/>
          <w:b/>
          <w:sz w:val="52"/>
          <w:szCs w:val="52"/>
        </w:rPr>
        <w:t>Muzeum Regionalnego</w:t>
      </w:r>
      <w:r w:rsidR="00E40A2D" w:rsidRPr="00333C42">
        <w:rPr>
          <w:rFonts w:ascii="Adobe Garamond Pro" w:hAnsi="Adobe Garamond Pro"/>
          <w:b/>
          <w:sz w:val="52"/>
          <w:szCs w:val="52"/>
        </w:rPr>
        <w:t xml:space="preserve"> w Górsku</w:t>
      </w:r>
    </w:p>
    <w:p w:rsidR="00E5795E" w:rsidRPr="00333C42" w:rsidRDefault="00E5795E" w:rsidP="00E5795E">
      <w:pPr>
        <w:jc w:val="center"/>
        <w:rPr>
          <w:rFonts w:ascii="Adobe Garamond Pro" w:hAnsi="Adobe Garamond Pro"/>
          <w:b/>
          <w:sz w:val="52"/>
          <w:szCs w:val="52"/>
        </w:rPr>
      </w:pPr>
    </w:p>
    <w:p w:rsidR="00261890" w:rsidRPr="00333C42" w:rsidRDefault="00261890" w:rsidP="00261890">
      <w:pPr>
        <w:pStyle w:val="Akapitzlist"/>
        <w:numPr>
          <w:ilvl w:val="0"/>
          <w:numId w:val="2"/>
        </w:numPr>
        <w:pBdr>
          <w:top w:val="thickThinLargeGap" w:sz="24" w:space="1" w:color="auto"/>
          <w:left w:val="thickThinLargeGap" w:sz="24" w:space="4" w:color="auto"/>
          <w:bottom w:val="thickThinLargeGap" w:sz="24" w:space="1" w:color="auto"/>
          <w:right w:val="thickThinLargeGap" w:sz="24" w:space="4" w:color="auto"/>
        </w:pBdr>
        <w:jc w:val="both"/>
        <w:rPr>
          <w:rFonts w:ascii="Adobe Garamond Pro" w:hAnsi="Adobe Garamond Pro"/>
          <w:sz w:val="34"/>
          <w:szCs w:val="34"/>
        </w:rPr>
      </w:pPr>
      <w:r w:rsidRPr="00333C42">
        <w:rPr>
          <w:rFonts w:ascii="Adobe Garamond Pro" w:hAnsi="Adobe Garamond Pro"/>
          <w:sz w:val="34"/>
          <w:szCs w:val="34"/>
        </w:rPr>
        <w:t>Muzeum zwiedzamy za dobrowolną ofiarą.</w:t>
      </w:r>
    </w:p>
    <w:p w:rsidR="00E5795E" w:rsidRPr="00333C42" w:rsidRDefault="00E5795E" w:rsidP="00E5795E">
      <w:pPr>
        <w:pStyle w:val="Akapitzlist"/>
        <w:numPr>
          <w:ilvl w:val="0"/>
          <w:numId w:val="2"/>
        </w:numPr>
        <w:pBdr>
          <w:top w:val="thickThinLargeGap" w:sz="24" w:space="1" w:color="auto"/>
          <w:left w:val="thickThinLargeGap" w:sz="24" w:space="4" w:color="auto"/>
          <w:bottom w:val="thickThinLargeGap" w:sz="24" w:space="1" w:color="auto"/>
          <w:right w:val="thickThinLargeGap" w:sz="24" w:space="4" w:color="auto"/>
        </w:pBdr>
        <w:jc w:val="both"/>
        <w:rPr>
          <w:rFonts w:ascii="Adobe Garamond Pro" w:hAnsi="Adobe Garamond Pro"/>
          <w:sz w:val="38"/>
          <w:szCs w:val="38"/>
        </w:rPr>
      </w:pPr>
      <w:r w:rsidRPr="00333C42">
        <w:rPr>
          <w:rFonts w:ascii="Adobe Garamond Pro" w:hAnsi="Adobe Garamond Pro"/>
          <w:sz w:val="38"/>
          <w:szCs w:val="38"/>
        </w:rPr>
        <w:t>Przed wejściem do muzeum wpisujemy się do Księgi pamiątkowej. Odpowiedzialny za daną grupę, wpisuje grupę do księgi grup w Recepcji.</w:t>
      </w:r>
    </w:p>
    <w:p w:rsidR="00E5795E" w:rsidRPr="00333C42" w:rsidRDefault="00E5795E" w:rsidP="00E5795E">
      <w:pPr>
        <w:pStyle w:val="Akapitzlist"/>
        <w:numPr>
          <w:ilvl w:val="0"/>
          <w:numId w:val="2"/>
        </w:numPr>
        <w:pBdr>
          <w:top w:val="thickThinLargeGap" w:sz="24" w:space="1" w:color="auto"/>
          <w:left w:val="thickThinLargeGap" w:sz="24" w:space="4" w:color="auto"/>
          <w:bottom w:val="thickThinLargeGap" w:sz="24" w:space="1" w:color="auto"/>
          <w:right w:val="thickThinLargeGap" w:sz="24" w:space="4" w:color="auto"/>
        </w:pBdr>
        <w:jc w:val="both"/>
        <w:rPr>
          <w:rFonts w:ascii="Adobe Garamond Pro" w:hAnsi="Adobe Garamond Pro"/>
          <w:sz w:val="38"/>
          <w:szCs w:val="38"/>
        </w:rPr>
      </w:pPr>
      <w:r w:rsidRPr="00333C42">
        <w:rPr>
          <w:rFonts w:ascii="Adobe Garamond Pro" w:hAnsi="Adobe Garamond Pro"/>
          <w:sz w:val="38"/>
          <w:szCs w:val="38"/>
        </w:rPr>
        <w:t>Każdy uczestnik otrzymuje bezp</w:t>
      </w:r>
      <w:r w:rsidRPr="00333C42">
        <w:rPr>
          <w:rFonts w:ascii="Adobe Garamond Pro" w:hAnsi="Adobe Garamond Pro" w:cs="Calligraph421 BT"/>
          <w:sz w:val="38"/>
          <w:szCs w:val="38"/>
        </w:rPr>
        <w:t>ł</w:t>
      </w:r>
      <w:r w:rsidRPr="00333C42">
        <w:rPr>
          <w:rFonts w:ascii="Adobe Garamond Pro" w:hAnsi="Adobe Garamond Pro"/>
          <w:sz w:val="38"/>
          <w:szCs w:val="38"/>
        </w:rPr>
        <w:t>atny bilet uprawniający do jednorazowego zwiedzenia muzeum.</w:t>
      </w:r>
    </w:p>
    <w:p w:rsidR="00E5795E" w:rsidRPr="00333C42" w:rsidRDefault="00E5795E" w:rsidP="00E5795E">
      <w:pPr>
        <w:pStyle w:val="Akapitzlist"/>
        <w:numPr>
          <w:ilvl w:val="0"/>
          <w:numId w:val="2"/>
        </w:numPr>
        <w:pBdr>
          <w:top w:val="thickThinLargeGap" w:sz="24" w:space="1" w:color="auto"/>
          <w:left w:val="thickThinLargeGap" w:sz="24" w:space="4" w:color="auto"/>
          <w:bottom w:val="thickThinLargeGap" w:sz="24" w:space="1" w:color="auto"/>
          <w:right w:val="thickThinLargeGap" w:sz="24" w:space="4" w:color="auto"/>
        </w:pBdr>
        <w:jc w:val="both"/>
        <w:rPr>
          <w:rFonts w:ascii="Adobe Garamond Pro" w:hAnsi="Adobe Garamond Pro"/>
          <w:sz w:val="38"/>
          <w:szCs w:val="38"/>
        </w:rPr>
      </w:pPr>
      <w:r w:rsidRPr="00333C42">
        <w:rPr>
          <w:rFonts w:ascii="Adobe Garamond Pro" w:hAnsi="Adobe Garamond Pro"/>
          <w:sz w:val="38"/>
          <w:szCs w:val="38"/>
        </w:rPr>
        <w:t xml:space="preserve">Muzeum zwiedzamy tylko z Przewodnikiem, </w:t>
      </w:r>
    </w:p>
    <w:p w:rsidR="00E5795E" w:rsidRPr="00333C42" w:rsidRDefault="00E5795E" w:rsidP="00E5795E">
      <w:pPr>
        <w:pStyle w:val="Akapitzlist"/>
        <w:numPr>
          <w:ilvl w:val="0"/>
          <w:numId w:val="2"/>
        </w:numPr>
        <w:pBdr>
          <w:top w:val="thickThinLargeGap" w:sz="24" w:space="1" w:color="auto"/>
          <w:left w:val="thickThinLargeGap" w:sz="24" w:space="4" w:color="auto"/>
          <w:bottom w:val="thickThinLargeGap" w:sz="24" w:space="1" w:color="auto"/>
          <w:right w:val="thickThinLargeGap" w:sz="24" w:space="4" w:color="auto"/>
        </w:pBdr>
        <w:jc w:val="both"/>
        <w:rPr>
          <w:rFonts w:ascii="Adobe Garamond Pro" w:hAnsi="Adobe Garamond Pro"/>
          <w:sz w:val="38"/>
          <w:szCs w:val="38"/>
        </w:rPr>
      </w:pPr>
      <w:r w:rsidRPr="00333C42">
        <w:rPr>
          <w:rFonts w:ascii="Adobe Garamond Pro" w:hAnsi="Adobe Garamond Pro"/>
          <w:sz w:val="38"/>
          <w:szCs w:val="38"/>
        </w:rPr>
        <w:t>Nie dotykamy żadnych eksponatów ani wydruków na ścianach.</w:t>
      </w:r>
    </w:p>
    <w:p w:rsidR="00E5795E" w:rsidRPr="00333C42" w:rsidRDefault="00E5795E" w:rsidP="00E5795E">
      <w:pPr>
        <w:pStyle w:val="Akapitzlist"/>
        <w:numPr>
          <w:ilvl w:val="0"/>
          <w:numId w:val="2"/>
        </w:numPr>
        <w:pBdr>
          <w:top w:val="thickThinLargeGap" w:sz="24" w:space="1" w:color="auto"/>
          <w:left w:val="thickThinLargeGap" w:sz="24" w:space="4" w:color="auto"/>
          <w:bottom w:val="thickThinLargeGap" w:sz="24" w:space="1" w:color="auto"/>
          <w:right w:val="thickThinLargeGap" w:sz="24" w:space="4" w:color="auto"/>
        </w:pBdr>
        <w:jc w:val="both"/>
        <w:rPr>
          <w:rFonts w:ascii="Adobe Garamond Pro" w:hAnsi="Adobe Garamond Pro"/>
          <w:sz w:val="38"/>
          <w:szCs w:val="38"/>
        </w:rPr>
      </w:pPr>
      <w:r w:rsidRPr="00333C42">
        <w:rPr>
          <w:rFonts w:ascii="Adobe Garamond Pro" w:hAnsi="Adobe Garamond Pro"/>
          <w:sz w:val="38"/>
          <w:szCs w:val="38"/>
        </w:rPr>
        <w:t>W Muzeum zezwala się na robienie zdję</w:t>
      </w:r>
      <w:r w:rsidRPr="00333C42">
        <w:rPr>
          <w:rFonts w:ascii="Adobe Garamond Pro" w:hAnsi="Adobe Garamond Pro" w:cs="Calligraph421 BT"/>
          <w:sz w:val="38"/>
          <w:szCs w:val="38"/>
        </w:rPr>
        <w:t>ć</w:t>
      </w:r>
      <w:r w:rsidRPr="00333C42">
        <w:rPr>
          <w:rFonts w:ascii="Adobe Garamond Pro" w:hAnsi="Adobe Garamond Pro"/>
          <w:sz w:val="38"/>
          <w:szCs w:val="38"/>
        </w:rPr>
        <w:t xml:space="preserve"> na osobistą pamiątkę.</w:t>
      </w:r>
    </w:p>
    <w:p w:rsidR="00E5795E" w:rsidRPr="00333C42" w:rsidRDefault="00E5795E" w:rsidP="00E5795E">
      <w:pPr>
        <w:pStyle w:val="Akapitzlist"/>
        <w:numPr>
          <w:ilvl w:val="0"/>
          <w:numId w:val="2"/>
        </w:numPr>
        <w:pBdr>
          <w:top w:val="thickThinLargeGap" w:sz="24" w:space="1" w:color="auto"/>
          <w:left w:val="thickThinLargeGap" w:sz="24" w:space="4" w:color="auto"/>
          <w:bottom w:val="thickThinLargeGap" w:sz="24" w:space="1" w:color="auto"/>
          <w:right w:val="thickThinLargeGap" w:sz="24" w:space="4" w:color="auto"/>
        </w:pBdr>
        <w:jc w:val="both"/>
        <w:rPr>
          <w:rFonts w:ascii="Adobe Garamond Pro" w:hAnsi="Adobe Garamond Pro"/>
          <w:sz w:val="38"/>
          <w:szCs w:val="38"/>
        </w:rPr>
      </w:pPr>
      <w:r w:rsidRPr="00333C42">
        <w:rPr>
          <w:rFonts w:ascii="Adobe Garamond Pro" w:hAnsi="Adobe Garamond Pro"/>
          <w:sz w:val="38"/>
          <w:szCs w:val="38"/>
        </w:rPr>
        <w:t>W razie zauważonych jakichkolwiek usterek, natychmiast informujemy o tym Przewodnika lub Administratora obiektu.</w:t>
      </w:r>
    </w:p>
    <w:p w:rsidR="00E5795E" w:rsidRPr="00333C42" w:rsidRDefault="00E5795E" w:rsidP="00E5795E">
      <w:pPr>
        <w:pStyle w:val="Akapitzlist"/>
        <w:numPr>
          <w:ilvl w:val="0"/>
          <w:numId w:val="2"/>
        </w:numPr>
        <w:pBdr>
          <w:top w:val="thickThinLargeGap" w:sz="24" w:space="1" w:color="auto"/>
          <w:left w:val="thickThinLargeGap" w:sz="24" w:space="4" w:color="auto"/>
          <w:bottom w:val="thickThinLargeGap" w:sz="24" w:space="1" w:color="auto"/>
          <w:right w:val="thickThinLargeGap" w:sz="24" w:space="4" w:color="auto"/>
        </w:pBdr>
        <w:jc w:val="both"/>
        <w:rPr>
          <w:rFonts w:ascii="Adobe Garamond Pro" w:hAnsi="Adobe Garamond Pro"/>
          <w:sz w:val="38"/>
          <w:szCs w:val="38"/>
        </w:rPr>
      </w:pPr>
      <w:r w:rsidRPr="00333C42">
        <w:rPr>
          <w:rFonts w:ascii="Adobe Garamond Pro" w:hAnsi="Adobe Garamond Pro"/>
          <w:sz w:val="38"/>
          <w:szCs w:val="38"/>
        </w:rPr>
        <w:t>Zarówno Centrum Edukacji jak i muzea są monitorowane, w celach statystycznych, dlatego pracownicy mogą dokumentowa</w:t>
      </w:r>
      <w:r w:rsidRPr="00333C42">
        <w:rPr>
          <w:rFonts w:ascii="Adobe Garamond Pro" w:hAnsi="Adobe Garamond Pro" w:cs="Calligraph421 BT"/>
          <w:sz w:val="38"/>
          <w:szCs w:val="38"/>
        </w:rPr>
        <w:t>ć</w:t>
      </w:r>
      <w:r w:rsidRPr="00333C42">
        <w:rPr>
          <w:rFonts w:ascii="Adobe Garamond Pro" w:hAnsi="Adobe Garamond Pro"/>
          <w:sz w:val="38"/>
          <w:szCs w:val="38"/>
        </w:rPr>
        <w:t xml:space="preserve"> także fotografią bez uprzedzenia. Wejście do Centrum i muzeum jest jednoznaczną zgodą na monitoring informujący o tym przed wejściem do obiektu.</w:t>
      </w:r>
    </w:p>
    <w:p w:rsidR="00A55C92" w:rsidRPr="00333C42" w:rsidRDefault="00A55C92" w:rsidP="00E5795E">
      <w:pPr>
        <w:pStyle w:val="Akapitzlist"/>
        <w:numPr>
          <w:ilvl w:val="0"/>
          <w:numId w:val="2"/>
        </w:numPr>
        <w:pBdr>
          <w:top w:val="thickThinLargeGap" w:sz="24" w:space="1" w:color="auto"/>
          <w:left w:val="thickThinLargeGap" w:sz="24" w:space="4" w:color="auto"/>
          <w:bottom w:val="thickThinLargeGap" w:sz="24" w:space="1" w:color="auto"/>
          <w:right w:val="thickThinLargeGap" w:sz="24" w:space="4" w:color="auto"/>
        </w:pBdr>
        <w:jc w:val="both"/>
        <w:rPr>
          <w:rFonts w:ascii="Adobe Garamond Pro" w:hAnsi="Adobe Garamond Pro"/>
          <w:sz w:val="38"/>
          <w:szCs w:val="38"/>
        </w:rPr>
      </w:pPr>
      <w:r w:rsidRPr="00333C42">
        <w:rPr>
          <w:rFonts w:ascii="Adobe Garamond Pro" w:hAnsi="Adobe Garamond Pro"/>
          <w:sz w:val="38"/>
          <w:szCs w:val="38"/>
        </w:rPr>
        <w:t>Osoby chcące wspom</w:t>
      </w:r>
      <w:r w:rsidRPr="00333C42">
        <w:rPr>
          <w:rFonts w:ascii="Adobe Garamond Pro" w:hAnsi="Adobe Garamond Pro" w:cs="Calligraph421 BT"/>
          <w:sz w:val="38"/>
          <w:szCs w:val="38"/>
        </w:rPr>
        <w:t>ó</w:t>
      </w:r>
      <w:r w:rsidRPr="00333C42">
        <w:rPr>
          <w:rFonts w:ascii="Adobe Garamond Pro" w:hAnsi="Adobe Garamond Pro"/>
          <w:sz w:val="38"/>
          <w:szCs w:val="38"/>
        </w:rPr>
        <w:t>c utrzymanie i dalszy rozw</w:t>
      </w:r>
      <w:r w:rsidRPr="00333C42">
        <w:rPr>
          <w:rFonts w:ascii="Adobe Garamond Pro" w:hAnsi="Adobe Garamond Pro" w:cs="Calligraph421 BT"/>
          <w:sz w:val="38"/>
          <w:szCs w:val="38"/>
        </w:rPr>
        <w:t>ó</w:t>
      </w:r>
      <w:r w:rsidRPr="00333C42">
        <w:rPr>
          <w:rFonts w:ascii="Adobe Garamond Pro" w:hAnsi="Adobe Garamond Pro"/>
          <w:sz w:val="38"/>
          <w:szCs w:val="38"/>
        </w:rPr>
        <w:t>j muzeum, mogą złoży</w:t>
      </w:r>
      <w:r w:rsidRPr="00333C42">
        <w:rPr>
          <w:rFonts w:ascii="Adobe Garamond Pro" w:hAnsi="Adobe Garamond Pro" w:cs="Calligraph421 BT"/>
          <w:sz w:val="38"/>
          <w:szCs w:val="38"/>
        </w:rPr>
        <w:t>ć</w:t>
      </w:r>
      <w:r w:rsidRPr="00333C42">
        <w:rPr>
          <w:rFonts w:ascii="Adobe Garamond Pro" w:hAnsi="Adobe Garamond Pro"/>
          <w:sz w:val="38"/>
          <w:szCs w:val="38"/>
        </w:rPr>
        <w:t xml:space="preserve"> dobrowolny datek do skarbonki lub złożyć go w Recepcji lub przelać na rachunek Centrum Edukacji Młodzieży w Górsku podany w Recepcji.</w:t>
      </w:r>
    </w:p>
    <w:p w:rsidR="003658FC" w:rsidRPr="00333C42" w:rsidRDefault="003658FC" w:rsidP="003658FC">
      <w:pPr>
        <w:pStyle w:val="Akapitzlist"/>
        <w:numPr>
          <w:ilvl w:val="0"/>
          <w:numId w:val="2"/>
        </w:numPr>
        <w:pBdr>
          <w:top w:val="thickThinLargeGap" w:sz="24" w:space="1" w:color="auto"/>
          <w:left w:val="thickThinLargeGap" w:sz="24" w:space="4" w:color="auto"/>
          <w:bottom w:val="thickThinLargeGap" w:sz="24" w:space="1" w:color="auto"/>
          <w:right w:val="thickThinLargeGap" w:sz="24" w:space="4" w:color="auto"/>
        </w:pBdr>
        <w:jc w:val="both"/>
        <w:rPr>
          <w:rFonts w:ascii="Adobe Garamond Pro" w:hAnsi="Adobe Garamond Pro"/>
          <w:sz w:val="34"/>
          <w:szCs w:val="34"/>
        </w:rPr>
      </w:pPr>
      <w:r w:rsidRPr="00333C42">
        <w:rPr>
          <w:rFonts w:ascii="Adobe Garamond Pro" w:hAnsi="Adobe Garamond Pro"/>
          <w:sz w:val="34"/>
          <w:szCs w:val="34"/>
        </w:rPr>
        <w:t>Udostępniony jest także bezp</w:t>
      </w:r>
      <w:r w:rsidRPr="00333C42">
        <w:rPr>
          <w:rFonts w:ascii="Adobe Garamond Pro" w:hAnsi="Adobe Garamond Pro" w:cs="Calligraph421 BT"/>
          <w:sz w:val="34"/>
          <w:szCs w:val="34"/>
        </w:rPr>
        <w:t>ł</w:t>
      </w:r>
      <w:r w:rsidRPr="00333C42">
        <w:rPr>
          <w:rFonts w:ascii="Adobe Garamond Pro" w:hAnsi="Adobe Garamond Pro"/>
          <w:sz w:val="34"/>
          <w:szCs w:val="34"/>
        </w:rPr>
        <w:t xml:space="preserve">atny </w:t>
      </w:r>
      <w:proofErr w:type="spellStart"/>
      <w:r w:rsidRPr="00333C42">
        <w:rPr>
          <w:rFonts w:ascii="Adobe Garamond Pro" w:hAnsi="Adobe Garamond Pro"/>
          <w:sz w:val="34"/>
          <w:szCs w:val="34"/>
        </w:rPr>
        <w:t>internet</w:t>
      </w:r>
      <w:proofErr w:type="spellEnd"/>
      <w:r w:rsidRPr="00333C42">
        <w:rPr>
          <w:rFonts w:ascii="Adobe Garamond Pro" w:hAnsi="Adobe Garamond Pro"/>
          <w:sz w:val="34"/>
          <w:szCs w:val="34"/>
        </w:rPr>
        <w:t xml:space="preserve">: </w:t>
      </w:r>
      <w:proofErr w:type="spellStart"/>
      <w:r w:rsidRPr="00333C42">
        <w:rPr>
          <w:rFonts w:ascii="Adobe Garamond Pro" w:hAnsi="Adobe Garamond Pro"/>
          <w:sz w:val="34"/>
          <w:szCs w:val="34"/>
        </w:rPr>
        <w:t>wifi</w:t>
      </w:r>
      <w:proofErr w:type="spellEnd"/>
      <w:r w:rsidRPr="00333C42">
        <w:rPr>
          <w:rFonts w:ascii="Adobe Garamond Pro" w:hAnsi="Adobe Garamond Pro"/>
          <w:sz w:val="34"/>
          <w:szCs w:val="34"/>
        </w:rPr>
        <w:t>, has</w:t>
      </w:r>
      <w:r w:rsidRPr="00333C42">
        <w:rPr>
          <w:rFonts w:ascii="Adobe Garamond Pro" w:hAnsi="Adobe Garamond Pro" w:cs="Calligraph421 BT"/>
          <w:sz w:val="34"/>
          <w:szCs w:val="34"/>
        </w:rPr>
        <w:t>ł</w:t>
      </w:r>
      <w:r w:rsidRPr="00333C42">
        <w:rPr>
          <w:rFonts w:ascii="Adobe Garamond Pro" w:hAnsi="Adobe Garamond Pro"/>
          <w:sz w:val="34"/>
          <w:szCs w:val="34"/>
        </w:rPr>
        <w:t xml:space="preserve">o </w:t>
      </w:r>
      <w:r w:rsidRPr="00333C42">
        <w:rPr>
          <w:rFonts w:ascii="Adobe Garamond Pro" w:hAnsi="Adobe Garamond Pro"/>
          <w:b/>
          <w:sz w:val="52"/>
          <w:szCs w:val="52"/>
        </w:rPr>
        <w:t></w:t>
      </w:r>
      <w:r w:rsidRPr="00333C42">
        <w:rPr>
          <w:rFonts w:ascii="Adobe Garamond Pro" w:hAnsi="Adobe Garamond Pro"/>
          <w:b/>
          <w:sz w:val="52"/>
          <w:szCs w:val="52"/>
        </w:rPr>
        <w:t></w:t>
      </w:r>
      <w:r w:rsidRPr="00333C42">
        <w:rPr>
          <w:rFonts w:ascii="Adobe Garamond Pro" w:hAnsi="Adobe Garamond Pro"/>
          <w:b/>
          <w:sz w:val="52"/>
          <w:szCs w:val="52"/>
        </w:rPr>
        <w:t></w:t>
      </w:r>
      <w:r w:rsidRPr="00333C42">
        <w:rPr>
          <w:rFonts w:ascii="Adobe Garamond Pro" w:hAnsi="Adobe Garamond Pro"/>
          <w:b/>
          <w:sz w:val="52"/>
          <w:szCs w:val="52"/>
        </w:rPr>
        <w:t></w:t>
      </w:r>
      <w:r w:rsidRPr="00333C42">
        <w:rPr>
          <w:rFonts w:ascii="Adobe Garamond Pro" w:hAnsi="Adobe Garamond Pro"/>
          <w:b/>
          <w:sz w:val="52"/>
          <w:szCs w:val="52"/>
        </w:rPr>
        <w:t></w:t>
      </w:r>
      <w:r w:rsidRPr="00333C42">
        <w:rPr>
          <w:rFonts w:ascii="Adobe Garamond Pro" w:hAnsi="Adobe Garamond Pro"/>
          <w:b/>
          <w:sz w:val="52"/>
          <w:szCs w:val="52"/>
        </w:rPr>
        <w:t></w:t>
      </w:r>
      <w:r w:rsidRPr="00333C42">
        <w:rPr>
          <w:rFonts w:ascii="Adobe Garamond Pro" w:hAnsi="Adobe Garamond Pro"/>
          <w:b/>
          <w:sz w:val="52"/>
          <w:szCs w:val="52"/>
        </w:rPr>
        <w:t></w:t>
      </w:r>
      <w:r w:rsidRPr="00333C42">
        <w:rPr>
          <w:rFonts w:ascii="Adobe Garamond Pro" w:hAnsi="Adobe Garamond Pro"/>
          <w:b/>
          <w:sz w:val="52"/>
          <w:szCs w:val="52"/>
        </w:rPr>
        <w:t></w:t>
      </w:r>
      <w:r w:rsidRPr="00333C42">
        <w:rPr>
          <w:rFonts w:ascii="Adobe Garamond Pro" w:hAnsi="Adobe Garamond Pro"/>
          <w:b/>
          <w:sz w:val="52"/>
          <w:szCs w:val="52"/>
        </w:rPr>
        <w:t></w:t>
      </w:r>
      <w:r w:rsidRPr="00333C42">
        <w:rPr>
          <w:rFonts w:ascii="Adobe Garamond Pro" w:hAnsi="Adobe Garamond Pro"/>
          <w:sz w:val="34"/>
          <w:szCs w:val="34"/>
        </w:rPr>
        <w:t>w celu skanowania kod</w:t>
      </w:r>
      <w:r w:rsidRPr="00333C42">
        <w:rPr>
          <w:rFonts w:ascii="Adobe Garamond Pro" w:hAnsi="Adobe Garamond Pro" w:cs="Calligraph421 BT"/>
          <w:sz w:val="34"/>
          <w:szCs w:val="34"/>
        </w:rPr>
        <w:t>ó</w:t>
      </w:r>
      <w:r w:rsidRPr="00333C42">
        <w:rPr>
          <w:rFonts w:ascii="Adobe Garamond Pro" w:hAnsi="Adobe Garamond Pro"/>
          <w:sz w:val="34"/>
          <w:szCs w:val="34"/>
        </w:rPr>
        <w:t>w QR, na kt</w:t>
      </w:r>
      <w:r w:rsidRPr="00333C42">
        <w:rPr>
          <w:rFonts w:ascii="Adobe Garamond Pro" w:hAnsi="Adobe Garamond Pro" w:cs="Calligraph421 BT"/>
          <w:sz w:val="34"/>
          <w:szCs w:val="34"/>
        </w:rPr>
        <w:t>ó</w:t>
      </w:r>
      <w:r w:rsidRPr="00333C42">
        <w:rPr>
          <w:rFonts w:ascii="Adobe Garamond Pro" w:hAnsi="Adobe Garamond Pro"/>
          <w:sz w:val="34"/>
          <w:szCs w:val="34"/>
        </w:rPr>
        <w:t>rych można uzyskać więcej informacje, zdję</w:t>
      </w:r>
      <w:r w:rsidRPr="00333C42">
        <w:rPr>
          <w:rFonts w:ascii="Adobe Garamond Pro" w:hAnsi="Adobe Garamond Pro" w:cs="Calligraph421 BT"/>
          <w:sz w:val="34"/>
          <w:szCs w:val="34"/>
        </w:rPr>
        <w:t>ć</w:t>
      </w:r>
      <w:r w:rsidRPr="00333C42">
        <w:rPr>
          <w:rFonts w:ascii="Adobe Garamond Pro" w:hAnsi="Adobe Garamond Pro"/>
          <w:sz w:val="34"/>
          <w:szCs w:val="34"/>
        </w:rPr>
        <w:t xml:space="preserve"> i film</w:t>
      </w:r>
      <w:r w:rsidRPr="00333C42">
        <w:rPr>
          <w:rFonts w:ascii="Adobe Garamond Pro" w:hAnsi="Adobe Garamond Pro" w:cs="Calligraph421 BT"/>
          <w:sz w:val="34"/>
          <w:szCs w:val="34"/>
        </w:rPr>
        <w:t>ó</w:t>
      </w:r>
      <w:r w:rsidRPr="00333C42">
        <w:rPr>
          <w:rFonts w:ascii="Adobe Garamond Pro" w:hAnsi="Adobe Garamond Pro"/>
          <w:sz w:val="34"/>
          <w:szCs w:val="34"/>
        </w:rPr>
        <w:t>w…</w:t>
      </w:r>
    </w:p>
    <w:p w:rsidR="00782E8F" w:rsidRPr="00333C42" w:rsidRDefault="00E5795E" w:rsidP="00E5795E">
      <w:pPr>
        <w:pStyle w:val="Akapitzlist"/>
        <w:numPr>
          <w:ilvl w:val="0"/>
          <w:numId w:val="2"/>
        </w:numPr>
        <w:pBdr>
          <w:top w:val="thickThinLargeGap" w:sz="24" w:space="1" w:color="auto"/>
          <w:left w:val="thickThinLargeGap" w:sz="24" w:space="4" w:color="auto"/>
          <w:bottom w:val="thickThinLargeGap" w:sz="24" w:space="1" w:color="auto"/>
          <w:right w:val="thickThinLargeGap" w:sz="24" w:space="4" w:color="auto"/>
        </w:pBdr>
        <w:jc w:val="both"/>
        <w:rPr>
          <w:rFonts w:ascii="Adobe Garamond Pro" w:hAnsi="Adobe Garamond Pro"/>
          <w:sz w:val="38"/>
          <w:szCs w:val="38"/>
        </w:rPr>
      </w:pPr>
      <w:r w:rsidRPr="00333C42">
        <w:rPr>
          <w:rFonts w:ascii="Adobe Garamond Pro" w:hAnsi="Adobe Garamond Pro"/>
          <w:sz w:val="38"/>
          <w:szCs w:val="38"/>
        </w:rPr>
        <w:t>Przed wejściem do Muzeum znajdują się cytaty (651) ks. J. Popiełuszki z Jego nauczania. Zwiedzający może także zabrać wylosować i ze sobą za darmo do domu czytając duchowe przes</w:t>
      </w:r>
      <w:r w:rsidRPr="00333C42">
        <w:rPr>
          <w:rFonts w:ascii="Adobe Garamond Pro" w:hAnsi="Adobe Garamond Pro" w:cs="Calligraph421 BT"/>
          <w:sz w:val="38"/>
          <w:szCs w:val="38"/>
        </w:rPr>
        <w:t>ł</w:t>
      </w:r>
      <w:r w:rsidRPr="00333C42">
        <w:rPr>
          <w:rFonts w:ascii="Adobe Garamond Pro" w:hAnsi="Adobe Garamond Pro"/>
          <w:sz w:val="38"/>
          <w:szCs w:val="38"/>
        </w:rPr>
        <w:t>anie.</w:t>
      </w:r>
    </w:p>
    <w:sectPr w:rsidR="00782E8F" w:rsidRPr="00333C42" w:rsidSect="00E5795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dobe Garamond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alligraph421 BT">
    <w:altName w:val="Mistral"/>
    <w:charset w:val="00"/>
    <w:family w:val="script"/>
    <w:pitch w:val="variable"/>
    <w:sig w:usb0="00000001" w:usb1="00000000" w:usb2="00000000" w:usb3="00000000" w:csb0="0000001B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F66F22"/>
    <w:multiLevelType w:val="hybridMultilevel"/>
    <w:tmpl w:val="08F2A5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AE5720"/>
    <w:multiLevelType w:val="hybridMultilevel"/>
    <w:tmpl w:val="08F2A5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82E8F"/>
    <w:rsid w:val="001C117E"/>
    <w:rsid w:val="00261890"/>
    <w:rsid w:val="00333C42"/>
    <w:rsid w:val="003658FC"/>
    <w:rsid w:val="0042663D"/>
    <w:rsid w:val="0043551E"/>
    <w:rsid w:val="004F10AA"/>
    <w:rsid w:val="00782E8F"/>
    <w:rsid w:val="009D681A"/>
    <w:rsid w:val="00A55C92"/>
    <w:rsid w:val="00D435F1"/>
    <w:rsid w:val="00E40A2D"/>
    <w:rsid w:val="00E567E8"/>
    <w:rsid w:val="00E57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D681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2E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2E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196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ks. Pawel</dc:creator>
  <cp:lastModifiedBy>MonaKeR</cp:lastModifiedBy>
  <cp:revision>4</cp:revision>
  <cp:lastPrinted>2015-12-10T19:47:00Z</cp:lastPrinted>
  <dcterms:created xsi:type="dcterms:W3CDTF">2016-02-25T09:33:00Z</dcterms:created>
  <dcterms:modified xsi:type="dcterms:W3CDTF">2016-02-26T07:11:00Z</dcterms:modified>
</cp:coreProperties>
</file>